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972"/>
      </w:tblGrid>
      <w:tr w:rsidR="00E162B5" w:rsidRPr="00DC5213">
        <w:tc>
          <w:tcPr>
            <w:tcW w:w="8972" w:type="dxa"/>
            <w:tcBorders>
              <w:top w:val="single" w:sz="4" w:space="0" w:color="BFBFBF"/>
              <w:bottom w:val="single" w:sz="4" w:space="0" w:color="BFBFBF"/>
            </w:tcBorders>
          </w:tcPr>
          <w:p w:rsidR="00E162B5" w:rsidRPr="00DC5213" w:rsidRDefault="00E162B5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sz w:val="24"/>
                <w:szCs w:val="24"/>
              </w:rPr>
            </w:pPr>
          </w:p>
          <w:p w:rsidR="00E162B5" w:rsidRPr="00DC5213" w:rsidRDefault="00E162B5" w:rsidP="00BA60F1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i/>
                <w:color w:val="0070C0"/>
                <w:sz w:val="24"/>
                <w:szCs w:val="24"/>
              </w:rPr>
            </w:pPr>
            <w:r w:rsidRPr="00DC5213">
              <w:rPr>
                <w:rFonts w:ascii="Garamond" w:hAnsi="Garamond"/>
                <w:b/>
                <w:bCs/>
                <w:sz w:val="24"/>
                <w:szCs w:val="24"/>
              </w:rPr>
              <w:t>DICHIARAZIONE DI IDONEITÀ MORALE</w:t>
            </w:r>
            <w:r w:rsidRPr="00DC5213"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 </w:t>
            </w:r>
            <w:r w:rsidRPr="00DC5213">
              <w:rPr>
                <w:rFonts w:ascii="Garamond" w:hAnsi="Garamond"/>
                <w:i/>
                <w:sz w:val="24"/>
                <w:szCs w:val="24"/>
              </w:rPr>
              <w:t>da compilarsi da parte di ciascuno dei soggetti di cui all’art. 80, comma 3, del d.lgs. n° 50/2016 da inserire nella busta A – Documentazione amministrativa</w:t>
            </w:r>
          </w:p>
        </w:tc>
      </w:tr>
    </w:tbl>
    <w:p w:rsidR="00E162B5" w:rsidRPr="00DC5213" w:rsidRDefault="00E162B5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13"/>
      </w:tblGrid>
      <w:tr w:rsidR="00E162B5" w:rsidRPr="00DC5213">
        <w:tc>
          <w:tcPr>
            <w:tcW w:w="9013" w:type="dxa"/>
            <w:tcBorders>
              <w:top w:val="single" w:sz="4" w:space="0" w:color="BFBFBF"/>
              <w:bottom w:val="single" w:sz="4" w:space="0" w:color="BFBFBF"/>
            </w:tcBorders>
          </w:tcPr>
          <w:p w:rsidR="00E162B5" w:rsidRPr="00DC5213" w:rsidRDefault="00E162B5" w:rsidP="00BF0E5F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C5213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DC5213">
              <w:rPr>
                <w:rFonts w:ascii="Garamond" w:hAnsi="Garamond"/>
                <w:sz w:val="24"/>
                <w:szCs w:val="24"/>
              </w:rPr>
              <w:t>non deve essere eliminata alcuna voce dal presente modello; dovrà pertanto essere prestata la massima cura nell’evidenziare con una X i punti pertinenti la propria condizione di dichiarante</w:t>
            </w:r>
          </w:p>
        </w:tc>
      </w:tr>
    </w:tbl>
    <w:p w:rsidR="00E162B5" w:rsidRPr="00DC5213" w:rsidRDefault="00E162B5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Garamond" w:hAnsi="Garamond"/>
          <w:b/>
          <w:bCs/>
          <w:sz w:val="24"/>
          <w:szCs w:val="24"/>
        </w:rPr>
      </w:pPr>
    </w:p>
    <w:p w:rsidR="005446C9" w:rsidRDefault="005446C9" w:rsidP="005446C9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 w:rsidR="0042061E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</w:t>
      </w:r>
      <w:r w:rsidR="00EE7320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,</w:t>
      </w:r>
      <w:r w:rsidR="00B31CBB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bar,</w:t>
      </w:r>
      <w:r w:rsidR="00EE7320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ristorazione 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1E2F05" w:rsidRDefault="001E2F05" w:rsidP="001E2F05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>Il sottoscritto ______________________________________________________________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nato a __________________________                il _________________________ 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Codice Fiscale _______________________________ 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in qualità di: 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360" w:lineRule="auto"/>
        <w:ind w:right="-454"/>
        <w:rPr>
          <w:rFonts w:ascii="Garamond" w:hAnsi="Garamond"/>
          <w:i/>
          <w:iCs/>
          <w:sz w:val="24"/>
          <w:szCs w:val="24"/>
        </w:rPr>
      </w:pPr>
      <w:r w:rsidRPr="00DC5213">
        <w:rPr>
          <w:rFonts w:ascii="Garamond" w:hAnsi="Garamond"/>
          <w:i/>
          <w:iCs/>
          <w:sz w:val="24"/>
          <w:szCs w:val="24"/>
        </w:rPr>
        <w:t xml:space="preserve">(barrare la casella che interessa) 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□ il titolare o il direttore tecnico, se si tratta di impresa individuale; 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□ il socio o il direttore tecnico, se si tratta di società in nome collettivo; 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□ i soci accomandatari o il direttore tecnico, se si tratta di società in accomandita semplice; 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>□ i membri del consiglio di amministrazione cui sia stata conferita la legale rappresentanza, di direzione o di vigilanza o i soggetti muniti di poteri di rappresentanza, di direzione o di controllo;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>□ direttore tecnico o del socio unico persona fisica;</w:t>
      </w:r>
    </w:p>
    <w:p w:rsidR="00E162B5" w:rsidRPr="00DC5213" w:rsidRDefault="00E162B5" w:rsidP="003F4A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>□ socio di maggioranza in caso di società con meno di quattro soci;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360" w:lineRule="auto"/>
        <w:ind w:right="-454"/>
        <w:rPr>
          <w:rFonts w:ascii="Garamond" w:hAnsi="Garamond"/>
          <w:sz w:val="24"/>
          <w:szCs w:val="24"/>
        </w:rPr>
      </w:pPr>
    </w:p>
    <w:p w:rsidR="00E162B5" w:rsidRPr="00DC5213" w:rsidRDefault="00E162B5" w:rsidP="00B806C8">
      <w:pPr>
        <w:widowControl w:val="0"/>
        <w:autoSpaceDE w:val="0"/>
        <w:autoSpaceDN w:val="0"/>
        <w:adjustRightInd w:val="0"/>
        <w:spacing w:after="0" w:line="360" w:lineRule="auto"/>
        <w:ind w:right="-454"/>
        <w:jc w:val="both"/>
        <w:rPr>
          <w:rFonts w:ascii="Garamond" w:hAnsi="Garamond"/>
          <w:b/>
          <w:bCs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della impresa individuale/società/consorzio/GEIE/altro soggetto ammesso a partecipare ai  sensi dell'art. 3, comma 1, </w:t>
      </w:r>
      <w:proofErr w:type="spellStart"/>
      <w:r w:rsidRPr="00DC5213">
        <w:rPr>
          <w:rFonts w:ascii="Garamond" w:hAnsi="Garamond"/>
          <w:sz w:val="24"/>
          <w:szCs w:val="24"/>
        </w:rPr>
        <w:t>lett</w:t>
      </w:r>
      <w:proofErr w:type="spellEnd"/>
      <w:r w:rsidRPr="00DC5213">
        <w:rPr>
          <w:rFonts w:ascii="Garamond" w:hAnsi="Garamond"/>
          <w:sz w:val="24"/>
          <w:szCs w:val="24"/>
        </w:rPr>
        <w:t xml:space="preserve"> </w:t>
      </w:r>
      <w:r w:rsidRPr="00DC5213">
        <w:rPr>
          <w:rFonts w:ascii="Garamond" w:hAnsi="Garamond"/>
          <w:i/>
          <w:sz w:val="24"/>
          <w:szCs w:val="24"/>
        </w:rPr>
        <w:t>p</w:t>
      </w:r>
      <w:r w:rsidRPr="00DC5213">
        <w:rPr>
          <w:rFonts w:ascii="Garamond" w:hAnsi="Garamond"/>
          <w:sz w:val="24"/>
          <w:szCs w:val="24"/>
        </w:rPr>
        <w:t>) del nuovo Codice degli appalti______________________________________________________________________________________</w:t>
      </w:r>
      <w:r w:rsidRPr="00DC5213">
        <w:rPr>
          <w:rFonts w:ascii="Garamond" w:hAnsi="Garamond"/>
          <w:b/>
          <w:bCs/>
          <w:sz w:val="24"/>
          <w:szCs w:val="24"/>
        </w:rPr>
        <w:t xml:space="preserve">(indicare ditta/ragione sociale/denominazione sociale; sede; C.F. e </w:t>
      </w:r>
      <w:proofErr w:type="spellStart"/>
      <w:r w:rsidRPr="00DC5213">
        <w:rPr>
          <w:rFonts w:ascii="Garamond" w:hAnsi="Garamond"/>
          <w:b/>
          <w:bCs/>
          <w:sz w:val="24"/>
          <w:szCs w:val="24"/>
        </w:rPr>
        <w:t>P.Iva</w:t>
      </w:r>
      <w:proofErr w:type="spellEnd"/>
      <w:r w:rsidRPr="00DC5213">
        <w:rPr>
          <w:rFonts w:ascii="Garamond" w:hAnsi="Garamond"/>
          <w:b/>
          <w:bCs/>
          <w:sz w:val="24"/>
          <w:szCs w:val="24"/>
        </w:rPr>
        <w:t>)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162B5" w:rsidRPr="00DC5213" w:rsidRDefault="00E1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162B5" w:rsidRPr="00DC5213" w:rsidRDefault="00E162B5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b/>
          <w:bCs/>
          <w:sz w:val="24"/>
          <w:szCs w:val="24"/>
        </w:rPr>
      </w:pPr>
      <w:r w:rsidRPr="00DC5213">
        <w:rPr>
          <w:rFonts w:ascii="Garamond" w:hAnsi="Garamond"/>
          <w:b/>
          <w:bCs/>
          <w:sz w:val="24"/>
          <w:szCs w:val="24"/>
        </w:rPr>
        <w:t>DICHIARA</w:t>
      </w:r>
    </w:p>
    <w:p w:rsidR="00E162B5" w:rsidRPr="00DC5213" w:rsidRDefault="00E162B5" w:rsidP="00F554FB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bCs/>
          <w:sz w:val="24"/>
          <w:szCs w:val="24"/>
        </w:rPr>
      </w:pPr>
      <w:r w:rsidRPr="00DC5213">
        <w:rPr>
          <w:rFonts w:ascii="Garamond" w:hAnsi="Garamond"/>
          <w:bCs/>
          <w:sz w:val="24"/>
          <w:szCs w:val="24"/>
        </w:rPr>
        <w:lastRenderedPageBreak/>
        <w:t xml:space="preserve">ai sensi dell’art. 80, comma 1, d.lgs. n° 50/2016, </w:t>
      </w:r>
      <w:r w:rsidRPr="00DC5213">
        <w:rPr>
          <w:rFonts w:ascii="Garamond" w:hAnsi="Garamond"/>
          <w:sz w:val="24"/>
          <w:szCs w:val="24"/>
        </w:rPr>
        <w:t>consapevole della responsabilità penale cui incorre chi sottoscrive dichiarazioni mendaci e delle relative sanzioni penali di cui all’art.76 del D.P.R. 445/2000:</w:t>
      </w:r>
    </w:p>
    <w:p w:rsidR="00E162B5" w:rsidRPr="00DC5213" w:rsidRDefault="00E162B5" w:rsidP="00F554FB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sz w:val="24"/>
          <w:szCs w:val="24"/>
        </w:rPr>
      </w:pPr>
    </w:p>
    <w:p w:rsidR="00E162B5" w:rsidRPr="00DC5213" w:rsidRDefault="00E162B5" w:rsidP="00956F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C5213">
        <w:rPr>
          <w:rFonts w:ascii="Garamond" w:hAnsi="Garamond"/>
          <w:sz w:val="24"/>
          <w:szCs w:val="24"/>
        </w:rPr>
        <w:t xml:space="preserve">di non aver riportato alcuna sentenza definitiva di condanna ovvero decreto </w:t>
      </w:r>
      <w:r w:rsidRPr="00DC5213">
        <w:rPr>
          <w:rFonts w:ascii="Garamond" w:hAnsi="Garamond"/>
          <w:color w:val="000000"/>
          <w:sz w:val="24"/>
          <w:szCs w:val="24"/>
        </w:rPr>
        <w:t xml:space="preserve">penale di condanna divenuto irrevocabile o sentenza di applicazione della pena su richiesta ai sensi dell'articolo 444 c.p.p. per uno dei seguenti reati: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delitti, consumati o tentati, di cui agli articoli 317, 318, 319, 319-ter, 319-quater, 320, 321, 322, 322-bis, 346-bis, 353, 353-bis, 354, 355 e 356 del codice penale nonché all'articolo 2635 del codice civile;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frode ai sensi dell'articolo 1 della convenzione relativa alla tutela degli interessi finanziari delle Comunità europee;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sfruttamento del lavoro minorile e altre forme di tratta di esseri umani definite con il decreto legislativo 4 marzo 2014, n. 24; </w:t>
      </w:r>
    </w:p>
    <w:p w:rsidR="00E162B5" w:rsidRPr="00DC5213" w:rsidRDefault="00E162B5" w:rsidP="00956F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DC5213">
        <w:rPr>
          <w:rFonts w:ascii="Garamond" w:hAnsi="Garamond"/>
          <w:color w:val="000000"/>
          <w:sz w:val="24"/>
          <w:szCs w:val="24"/>
        </w:rPr>
        <w:t xml:space="preserve">ogni altro delitto da cui derivi, quale pena accessoria, l'incapacità di contrattare con la pubblica amministrazione; </w:t>
      </w:r>
    </w:p>
    <w:p w:rsidR="00E162B5" w:rsidRPr="00DC5213" w:rsidRDefault="00E162B5" w:rsidP="003F4A2C">
      <w:pPr>
        <w:widowControl w:val="0"/>
        <w:tabs>
          <w:tab w:val="left" w:pos="720"/>
        </w:tabs>
        <w:autoSpaceDE w:val="0"/>
        <w:autoSpaceDN w:val="0"/>
        <w:adjustRightInd w:val="0"/>
        <w:spacing w:before="60" w:after="60" w:line="320" w:lineRule="exact"/>
        <w:ind w:left="709" w:hanging="283"/>
        <w:jc w:val="both"/>
        <w:rPr>
          <w:rFonts w:ascii="Garamond" w:eastAsia="HiraKakuProN-W3" w:hAnsi="Garamond"/>
          <w:sz w:val="24"/>
          <w:szCs w:val="24"/>
        </w:rPr>
      </w:pPr>
    </w:p>
    <w:p w:rsidR="00E162B5" w:rsidRPr="00DC5213" w:rsidRDefault="00E162B5">
      <w:pPr>
        <w:widowControl w:val="0"/>
        <w:autoSpaceDE w:val="0"/>
        <w:autoSpaceDN w:val="0"/>
        <w:adjustRightInd w:val="0"/>
        <w:spacing w:before="60" w:after="60" w:line="320" w:lineRule="exact"/>
        <w:ind w:left="709" w:hanging="709"/>
        <w:jc w:val="both"/>
        <w:rPr>
          <w:rFonts w:ascii="Garamond" w:eastAsia="HiraKakuProN-W3" w:hAnsi="Garamond"/>
          <w:sz w:val="24"/>
          <w:szCs w:val="24"/>
        </w:rPr>
      </w:pPr>
    </w:p>
    <w:p w:rsidR="00E162B5" w:rsidRPr="00DC5213" w:rsidRDefault="00E162B5" w:rsidP="001E1EB5">
      <w:pPr>
        <w:widowControl w:val="0"/>
        <w:autoSpaceDE w:val="0"/>
        <w:autoSpaceDN w:val="0"/>
        <w:adjustRightInd w:val="0"/>
        <w:spacing w:before="60" w:after="60" w:line="320" w:lineRule="exact"/>
        <w:rPr>
          <w:rFonts w:ascii="Garamond" w:eastAsia="HiraKakuProN-W3" w:hAnsi="Garamond"/>
          <w:sz w:val="24"/>
          <w:szCs w:val="24"/>
        </w:rPr>
      </w:pPr>
      <w:r w:rsidRPr="00DC5213">
        <w:rPr>
          <w:rFonts w:ascii="Garamond" w:eastAsia="HiraKakuProN-W3" w:hAnsi="Garamond"/>
          <w:sz w:val="24"/>
          <w:szCs w:val="24"/>
        </w:rPr>
        <w:t>Luogo e data</w:t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</w:r>
      <w:r w:rsidRPr="00DC5213">
        <w:rPr>
          <w:rFonts w:ascii="Garamond" w:eastAsia="HiraKakuProN-W3" w:hAnsi="Garamond"/>
          <w:sz w:val="24"/>
          <w:szCs w:val="24"/>
        </w:rPr>
        <w:tab/>
        <w:t xml:space="preserve">                  Firma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sz w:val="24"/>
          <w:szCs w:val="24"/>
        </w:rPr>
      </w:pPr>
      <w:r w:rsidRPr="00DC5213">
        <w:rPr>
          <w:rFonts w:ascii="Garamond" w:eastAsia="HiraKakuProN-W3" w:hAnsi="Garamond"/>
          <w:sz w:val="24"/>
          <w:szCs w:val="24"/>
        </w:rPr>
        <w:t>__________________</w:t>
      </w:r>
      <w:r w:rsidRPr="00DC5213">
        <w:rPr>
          <w:rFonts w:ascii="Garamond" w:eastAsia="HiraKakuProN-W3" w:hAnsi="Garamond"/>
          <w:sz w:val="24"/>
          <w:szCs w:val="24"/>
        </w:rPr>
        <w:tab/>
        <w:t xml:space="preserve">                                                        ____________________</w:t>
      </w:r>
    </w:p>
    <w:p w:rsidR="00E162B5" w:rsidRPr="00DC5213" w:rsidRDefault="00E162B5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b/>
          <w:bCs/>
          <w:i/>
          <w:iCs/>
          <w:sz w:val="24"/>
          <w:szCs w:val="24"/>
        </w:rPr>
      </w:pPr>
    </w:p>
    <w:p w:rsidR="00E162B5" w:rsidRPr="00DC5213" w:rsidRDefault="00E162B5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sz w:val="24"/>
          <w:szCs w:val="24"/>
        </w:rPr>
      </w:pPr>
      <w:r w:rsidRPr="00DC5213">
        <w:rPr>
          <w:rFonts w:ascii="Garamond" w:eastAsia="HiraKakuProN-W3" w:hAnsi="Garamond"/>
          <w:b/>
          <w:bCs/>
          <w:i/>
          <w:iCs/>
          <w:sz w:val="24"/>
          <w:szCs w:val="24"/>
        </w:rPr>
        <w:t>Allegare: copia fotostatica di un documento di identità del dichiarante in corso di validità.</w:t>
      </w:r>
    </w:p>
    <w:sectPr w:rsidR="00E162B5" w:rsidRPr="00DC5213" w:rsidSect="00B36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6" w:right="1701" w:bottom="1361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FF" w:rsidRDefault="00AB6BFF" w:rsidP="00480E15">
      <w:pPr>
        <w:spacing w:after="0" w:line="240" w:lineRule="auto"/>
      </w:pPr>
      <w:r>
        <w:separator/>
      </w:r>
    </w:p>
  </w:endnote>
  <w:endnote w:type="continuationSeparator" w:id="0">
    <w:p w:rsidR="00AB6BFF" w:rsidRDefault="00AB6BFF" w:rsidP="0048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iraKakuProN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F6" w:rsidRDefault="003D40F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B5" w:rsidRDefault="009618F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E2F05">
      <w:rPr>
        <w:noProof/>
      </w:rPr>
      <w:t>1</w:t>
    </w:r>
    <w:r>
      <w:rPr>
        <w:noProof/>
      </w:rPr>
      <w:fldChar w:fldCharType="end"/>
    </w:r>
  </w:p>
  <w:p w:rsidR="00E162B5" w:rsidRDefault="00E162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F6" w:rsidRDefault="003D40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FF" w:rsidRDefault="00AB6BFF" w:rsidP="00480E15">
      <w:pPr>
        <w:spacing w:after="0" w:line="240" w:lineRule="auto"/>
      </w:pPr>
      <w:r>
        <w:separator/>
      </w:r>
    </w:p>
  </w:footnote>
  <w:footnote w:type="continuationSeparator" w:id="0">
    <w:p w:rsidR="00AB6BFF" w:rsidRDefault="00AB6BFF" w:rsidP="0048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F6" w:rsidRDefault="003D40F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2B5" w:rsidRPr="00DC5213" w:rsidRDefault="00C51775" w:rsidP="00480E15">
    <w:pPr>
      <w:pStyle w:val="Intestazione"/>
      <w:jc w:val="right"/>
      <w:rPr>
        <w:rFonts w:ascii="Garamond" w:hAnsi="Garamond" w:cs="Arial"/>
        <w:sz w:val="24"/>
        <w:szCs w:val="24"/>
      </w:rPr>
    </w:pPr>
    <w:r>
      <w:rPr>
        <w:rFonts w:ascii="Garamond" w:hAnsi="Garamond" w:cs="Arial"/>
        <w:sz w:val="24"/>
        <w:szCs w:val="24"/>
      </w:rPr>
      <w:t xml:space="preserve">Allegato </w:t>
    </w:r>
    <w:r w:rsidR="003D40F6">
      <w:rPr>
        <w:rFonts w:ascii="Garamond" w:hAnsi="Garamond" w:cs="Arial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F6" w:rsidRDefault="003D40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DD65B58"/>
    <w:lvl w:ilvl="0" w:tplc="D7D22D20">
      <w:numFmt w:val="none"/>
      <w:lvlText w:val=""/>
      <w:lvlJc w:val="left"/>
      <w:pPr>
        <w:tabs>
          <w:tab w:val="num" w:pos="558"/>
        </w:tabs>
      </w:pPr>
      <w:rPr>
        <w:rFonts w:cs="Times New Roman"/>
      </w:rPr>
    </w:lvl>
    <w:lvl w:ilvl="1" w:tplc="7A72CB08">
      <w:numFmt w:val="decimal"/>
      <w:lvlText w:val=""/>
      <w:lvlJc w:val="left"/>
      <w:rPr>
        <w:rFonts w:cs="Times New Roman"/>
      </w:rPr>
    </w:lvl>
    <w:lvl w:ilvl="2" w:tplc="8B9410D6">
      <w:numFmt w:val="decimal"/>
      <w:lvlText w:val=""/>
      <w:lvlJc w:val="left"/>
      <w:rPr>
        <w:rFonts w:cs="Times New Roman"/>
      </w:rPr>
    </w:lvl>
    <w:lvl w:ilvl="3" w:tplc="52CA9E1E">
      <w:numFmt w:val="decimal"/>
      <w:lvlText w:val=""/>
      <w:lvlJc w:val="left"/>
      <w:rPr>
        <w:rFonts w:cs="Times New Roman"/>
      </w:rPr>
    </w:lvl>
    <w:lvl w:ilvl="4" w:tplc="535457A4">
      <w:numFmt w:val="decimal"/>
      <w:lvlText w:val=""/>
      <w:lvlJc w:val="left"/>
      <w:rPr>
        <w:rFonts w:cs="Times New Roman"/>
      </w:rPr>
    </w:lvl>
    <w:lvl w:ilvl="5" w:tplc="862A812C">
      <w:numFmt w:val="decimal"/>
      <w:lvlText w:val=""/>
      <w:lvlJc w:val="left"/>
      <w:rPr>
        <w:rFonts w:cs="Times New Roman"/>
      </w:rPr>
    </w:lvl>
    <w:lvl w:ilvl="6" w:tplc="16FC193A">
      <w:numFmt w:val="decimal"/>
      <w:lvlText w:val=""/>
      <w:lvlJc w:val="left"/>
      <w:rPr>
        <w:rFonts w:cs="Times New Roman"/>
      </w:rPr>
    </w:lvl>
    <w:lvl w:ilvl="7" w:tplc="069E4548">
      <w:numFmt w:val="decimal"/>
      <w:lvlText w:val=""/>
      <w:lvlJc w:val="left"/>
      <w:rPr>
        <w:rFonts w:cs="Times New Roman"/>
      </w:rPr>
    </w:lvl>
    <w:lvl w:ilvl="8" w:tplc="3ADA4BEA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D3982346"/>
    <w:lvl w:ilvl="0" w:tplc="A1060986">
      <w:numFmt w:val="none"/>
      <w:lvlText w:val=""/>
      <w:lvlJc w:val="left"/>
      <w:pPr>
        <w:tabs>
          <w:tab w:val="num" w:pos="558"/>
        </w:tabs>
      </w:pPr>
      <w:rPr>
        <w:rFonts w:cs="Times New Roman"/>
      </w:rPr>
    </w:lvl>
    <w:lvl w:ilvl="1" w:tplc="AE207584">
      <w:numFmt w:val="decimal"/>
      <w:lvlText w:val=""/>
      <w:lvlJc w:val="left"/>
      <w:rPr>
        <w:rFonts w:cs="Times New Roman"/>
      </w:rPr>
    </w:lvl>
    <w:lvl w:ilvl="2" w:tplc="E53CD19E">
      <w:numFmt w:val="decimal"/>
      <w:lvlText w:val=""/>
      <w:lvlJc w:val="left"/>
      <w:rPr>
        <w:rFonts w:cs="Times New Roman"/>
      </w:rPr>
    </w:lvl>
    <w:lvl w:ilvl="3" w:tplc="4386E10C">
      <w:numFmt w:val="decimal"/>
      <w:lvlText w:val=""/>
      <w:lvlJc w:val="left"/>
      <w:rPr>
        <w:rFonts w:cs="Times New Roman"/>
      </w:rPr>
    </w:lvl>
    <w:lvl w:ilvl="4" w:tplc="3B046C74">
      <w:numFmt w:val="decimal"/>
      <w:lvlText w:val=""/>
      <w:lvlJc w:val="left"/>
      <w:rPr>
        <w:rFonts w:cs="Times New Roman"/>
      </w:rPr>
    </w:lvl>
    <w:lvl w:ilvl="5" w:tplc="1E40C4A6">
      <w:numFmt w:val="decimal"/>
      <w:lvlText w:val=""/>
      <w:lvlJc w:val="left"/>
      <w:rPr>
        <w:rFonts w:cs="Times New Roman"/>
      </w:rPr>
    </w:lvl>
    <w:lvl w:ilvl="6" w:tplc="96BE69E2">
      <w:numFmt w:val="decimal"/>
      <w:lvlText w:val=""/>
      <w:lvlJc w:val="left"/>
      <w:rPr>
        <w:rFonts w:cs="Times New Roman"/>
      </w:rPr>
    </w:lvl>
    <w:lvl w:ilvl="7" w:tplc="597C5F22">
      <w:numFmt w:val="decimal"/>
      <w:lvlText w:val=""/>
      <w:lvlJc w:val="left"/>
      <w:rPr>
        <w:rFonts w:cs="Times New Roman"/>
      </w:rPr>
    </w:lvl>
    <w:lvl w:ilvl="8" w:tplc="1ECE2CB0">
      <w:numFmt w:val="decimal"/>
      <w:lvlText w:val=""/>
      <w:lvlJc w:val="left"/>
      <w:rPr>
        <w:rFonts w:cs="Times New Roman"/>
      </w:rPr>
    </w:lvl>
  </w:abstractNum>
  <w:abstractNum w:abstractNumId="2">
    <w:nsid w:val="2E203BB6"/>
    <w:multiLevelType w:val="hybridMultilevel"/>
    <w:tmpl w:val="EFD2EE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4135BE"/>
    <w:multiLevelType w:val="hybridMultilevel"/>
    <w:tmpl w:val="23A6097C"/>
    <w:lvl w:ilvl="0" w:tplc="24E4BD5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15"/>
    <w:rsid w:val="000355BE"/>
    <w:rsid w:val="00046B7F"/>
    <w:rsid w:val="00055933"/>
    <w:rsid w:val="000C6C71"/>
    <w:rsid w:val="000E3303"/>
    <w:rsid w:val="00105A40"/>
    <w:rsid w:val="00110D9F"/>
    <w:rsid w:val="001662CE"/>
    <w:rsid w:val="00183706"/>
    <w:rsid w:val="001E1EB5"/>
    <w:rsid w:val="001E2F05"/>
    <w:rsid w:val="001E5B70"/>
    <w:rsid w:val="00280DFF"/>
    <w:rsid w:val="002B1B71"/>
    <w:rsid w:val="003002C2"/>
    <w:rsid w:val="0030031D"/>
    <w:rsid w:val="00320856"/>
    <w:rsid w:val="00335BB2"/>
    <w:rsid w:val="003B6F29"/>
    <w:rsid w:val="003D40F6"/>
    <w:rsid w:val="003F4A2C"/>
    <w:rsid w:val="00403DFF"/>
    <w:rsid w:val="004177FE"/>
    <w:rsid w:val="0042061E"/>
    <w:rsid w:val="00420D0A"/>
    <w:rsid w:val="00480E15"/>
    <w:rsid w:val="004B097F"/>
    <w:rsid w:val="004D6710"/>
    <w:rsid w:val="00501121"/>
    <w:rsid w:val="005015BC"/>
    <w:rsid w:val="00502BF8"/>
    <w:rsid w:val="00513121"/>
    <w:rsid w:val="00513F91"/>
    <w:rsid w:val="00540345"/>
    <w:rsid w:val="005446C9"/>
    <w:rsid w:val="00604A35"/>
    <w:rsid w:val="006E27B8"/>
    <w:rsid w:val="0070746D"/>
    <w:rsid w:val="0071379A"/>
    <w:rsid w:val="00716488"/>
    <w:rsid w:val="0072575D"/>
    <w:rsid w:val="007465B7"/>
    <w:rsid w:val="0076369F"/>
    <w:rsid w:val="00764A67"/>
    <w:rsid w:val="0076612F"/>
    <w:rsid w:val="00773615"/>
    <w:rsid w:val="00790EF6"/>
    <w:rsid w:val="007B3E68"/>
    <w:rsid w:val="007B4C41"/>
    <w:rsid w:val="007E0421"/>
    <w:rsid w:val="0083484B"/>
    <w:rsid w:val="00855BDA"/>
    <w:rsid w:val="008A5D4D"/>
    <w:rsid w:val="008A70E2"/>
    <w:rsid w:val="008D40E2"/>
    <w:rsid w:val="00917104"/>
    <w:rsid w:val="00956FB8"/>
    <w:rsid w:val="009618F5"/>
    <w:rsid w:val="00A07203"/>
    <w:rsid w:val="00AA4EA0"/>
    <w:rsid w:val="00AB32BE"/>
    <w:rsid w:val="00AB6BFF"/>
    <w:rsid w:val="00AC4F00"/>
    <w:rsid w:val="00B31CBB"/>
    <w:rsid w:val="00B36A70"/>
    <w:rsid w:val="00B806C8"/>
    <w:rsid w:val="00BA60F1"/>
    <w:rsid w:val="00BB45BA"/>
    <w:rsid w:val="00BF0E5F"/>
    <w:rsid w:val="00BF5B3D"/>
    <w:rsid w:val="00C239A8"/>
    <w:rsid w:val="00C328AB"/>
    <w:rsid w:val="00C51775"/>
    <w:rsid w:val="00C71EE1"/>
    <w:rsid w:val="00C92513"/>
    <w:rsid w:val="00C96CEA"/>
    <w:rsid w:val="00CA2CEF"/>
    <w:rsid w:val="00CB6780"/>
    <w:rsid w:val="00CD1A59"/>
    <w:rsid w:val="00CE1334"/>
    <w:rsid w:val="00D22076"/>
    <w:rsid w:val="00D33E93"/>
    <w:rsid w:val="00D34451"/>
    <w:rsid w:val="00D930FE"/>
    <w:rsid w:val="00DC5213"/>
    <w:rsid w:val="00DE1A84"/>
    <w:rsid w:val="00E162B5"/>
    <w:rsid w:val="00E94500"/>
    <w:rsid w:val="00E951ED"/>
    <w:rsid w:val="00EE7320"/>
    <w:rsid w:val="00F10400"/>
    <w:rsid w:val="00F1361F"/>
    <w:rsid w:val="00F34A71"/>
    <w:rsid w:val="00F554FB"/>
    <w:rsid w:val="00F942B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A70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0C6C71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C6C71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480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80E1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80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80E15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956FB8"/>
    <w:pPr>
      <w:ind w:left="708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A70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0C6C71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C6C71"/>
    <w:rPr>
      <w:rFonts w:ascii="Arial" w:eastAsia="Times New Roman" w:hAnsi="Arial"/>
      <w:b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480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80E1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80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80E15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956FB8"/>
    <w:pPr>
      <w:ind w:left="708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IDONEITÀ MORALE da compilarsi da parte di ciascuno dei soggetti di cui all’art</vt:lpstr>
    </vt:vector>
  </TitlesOfParts>
  <Company>Microsoft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IDONEITÀ MORALE da compilarsi da parte di ciascuno dei soggetti di cui all’art</dc:title>
  <dc:creator>Elia Scafuri</dc:creator>
  <cp:lastModifiedBy>Lettieri Antonio</cp:lastModifiedBy>
  <cp:revision>6</cp:revision>
  <dcterms:created xsi:type="dcterms:W3CDTF">2018-02-26T17:52:00Z</dcterms:created>
  <dcterms:modified xsi:type="dcterms:W3CDTF">2018-05-15T10:29:00Z</dcterms:modified>
</cp:coreProperties>
</file>